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A2" w:rsidRPr="0012385D" w:rsidRDefault="00E561DD" w:rsidP="006601ED">
      <w:pPr>
        <w:pStyle w:val="berschrift1"/>
        <w:spacing w:line="360" w:lineRule="auto"/>
        <w:jc w:val="both"/>
        <w:rPr>
          <w:color w:val="auto"/>
        </w:rPr>
      </w:pPr>
      <w:bookmarkStart w:id="0" w:name="_GoBack"/>
      <w:bookmarkEnd w:id="0"/>
      <w:r w:rsidRPr="0012385D">
        <w:rPr>
          <w:color w:val="auto"/>
        </w:rPr>
        <w:t>Selbsterfahrung in Achtsamkeit – Trainingsangebot in der JVA Dieburg</w:t>
      </w:r>
    </w:p>
    <w:p w:rsidR="00302EAA" w:rsidRPr="0012385D" w:rsidRDefault="00E561DD" w:rsidP="006601ED">
      <w:pPr>
        <w:spacing w:line="360" w:lineRule="auto"/>
        <w:jc w:val="both"/>
      </w:pPr>
      <w:r w:rsidRPr="0012385D">
        <w:t>Mona Leonhardt</w:t>
      </w:r>
      <w:r w:rsidRPr="0012385D">
        <w:rPr>
          <w:rStyle w:val="Funotenzeichen"/>
        </w:rPr>
        <w:footnoteReference w:id="1"/>
      </w:r>
      <w:r w:rsidRPr="0012385D">
        <w:t>, Michael Huppertz</w:t>
      </w:r>
      <w:r w:rsidRPr="0012385D">
        <w:rPr>
          <w:rStyle w:val="Funotenzeichen"/>
        </w:rPr>
        <w:footnoteReference w:id="2"/>
      </w:r>
      <w:r w:rsidRPr="0012385D">
        <w:t>, Sara Schneider</w:t>
      </w:r>
      <w:r w:rsidRPr="0012385D">
        <w:rPr>
          <w:vertAlign w:val="superscript"/>
        </w:rPr>
        <w:t>2</w:t>
      </w:r>
      <w:r w:rsidRPr="0012385D">
        <w:t>, Thomas Steininger</w:t>
      </w:r>
      <w:r w:rsidRPr="0012385D">
        <w:rPr>
          <w:vertAlign w:val="superscript"/>
        </w:rPr>
        <w:t>2</w:t>
      </w:r>
    </w:p>
    <w:p w:rsidR="00984563" w:rsidRPr="0012385D" w:rsidRDefault="00E561DD" w:rsidP="0012385D">
      <w:pPr>
        <w:pStyle w:val="berschrift2"/>
        <w:spacing w:line="360" w:lineRule="auto"/>
        <w:jc w:val="both"/>
        <w:rPr>
          <w:color w:val="auto"/>
        </w:rPr>
      </w:pPr>
      <w:r w:rsidRPr="0012385D">
        <w:rPr>
          <w:color w:val="auto"/>
        </w:rPr>
        <w:t>Einleitung</w:t>
      </w:r>
    </w:p>
    <w:p w:rsidR="0012385D" w:rsidRPr="0012385D" w:rsidRDefault="007E28B3" w:rsidP="00984563">
      <w:pPr>
        <w:spacing w:line="360" w:lineRule="auto"/>
        <w:jc w:val="both"/>
      </w:pPr>
      <w:r w:rsidRPr="0012385D">
        <w:t>Achtsamkeit ist bewusste, absichtslose, offene und akzeptierende Haltung zum gegenwärtigen Ge</w:t>
      </w:r>
      <w:r w:rsidR="007A5DBA" w:rsidRPr="0012385D">
        <w:t>schehen</w:t>
      </w:r>
      <w:r w:rsidR="00B2595A" w:rsidRPr="0012385D">
        <w:t>. Sie kann sich auf die</w:t>
      </w:r>
      <w:r w:rsidR="0091685B" w:rsidRPr="0012385D">
        <w:t xml:space="preserve"> Umwelt, an</w:t>
      </w:r>
      <w:r w:rsidR="00B2595A" w:rsidRPr="0012385D">
        <w:t>dere</w:t>
      </w:r>
      <w:r w:rsidR="00BE6AC5" w:rsidRPr="0012385D">
        <w:t xml:space="preserve"> Menschen und das eigene Selbst (Körperempfindungen, Gefühle, mentale Prozesse usw.) beziehen</w:t>
      </w:r>
      <w:r w:rsidRPr="0012385D">
        <w:t xml:space="preserve"> </w:t>
      </w:r>
      <w:r w:rsidR="0091685B" w:rsidRPr="0012385D">
        <w:t>(</w:t>
      </w:r>
      <w:r w:rsidR="00E23A66" w:rsidRPr="0012385D">
        <w:t>Huppertz, 2015</w:t>
      </w:r>
      <w:r w:rsidR="0091685B" w:rsidRPr="0012385D">
        <w:t>).</w:t>
      </w:r>
      <w:r w:rsidRPr="0012385D">
        <w:t xml:space="preserve"> </w:t>
      </w:r>
      <w:r w:rsidR="00BE6AC5" w:rsidRPr="0012385D">
        <w:rPr>
          <w:rFonts w:cs="Times New Roman"/>
        </w:rPr>
        <w:t>Da die Gegenwart unendlich vielfältig ist, erfordert Achtsamkeit Offenheit</w:t>
      </w:r>
      <w:r w:rsidR="008E1671" w:rsidRPr="0012385D">
        <w:rPr>
          <w:rFonts w:cs="Times New Roman"/>
        </w:rPr>
        <w:t xml:space="preserve"> und Zeit für neue Erfahrungen, was auch bedeuten kann, dass gewohnte Reaktionen, Wahrnehmungs- und Denkmuster verlassen werden</w:t>
      </w:r>
      <w:r w:rsidR="00BE6AC5" w:rsidRPr="0012385D">
        <w:rPr>
          <w:rFonts w:cs="Times New Roman"/>
        </w:rPr>
        <w:t xml:space="preserve">. Entscheidend für die Haltung der Achtsamkeit ist, dass wir </w:t>
      </w:r>
      <w:r w:rsidR="00BE6AC5" w:rsidRPr="0012385D">
        <w:rPr>
          <w:rFonts w:cs="Times New Roman"/>
          <w:i/>
        </w:rPr>
        <w:t xml:space="preserve">mit </w:t>
      </w:r>
      <w:r w:rsidR="00BE6AC5" w:rsidRPr="0012385D">
        <w:rPr>
          <w:rFonts w:cs="Times New Roman"/>
        </w:rPr>
        <w:t xml:space="preserve">ihr durchaus viele Ziele verbinden können, </w:t>
      </w:r>
      <w:r w:rsidR="00BE6AC5" w:rsidRPr="0012385D">
        <w:rPr>
          <w:rFonts w:cs="Times New Roman"/>
          <w:i/>
        </w:rPr>
        <w:t xml:space="preserve">in </w:t>
      </w:r>
      <w:r w:rsidR="00BE6AC5" w:rsidRPr="0012385D">
        <w:rPr>
          <w:rFonts w:cs="Times New Roman"/>
        </w:rPr>
        <w:t>ihr aber einfach mit dem sind, was gerade ist</w:t>
      </w:r>
      <w:r w:rsidR="0012385D" w:rsidRPr="0012385D">
        <w:rPr>
          <w:rFonts w:cs="Times New Roman"/>
        </w:rPr>
        <w:t>.</w:t>
      </w:r>
    </w:p>
    <w:p w:rsidR="00723791" w:rsidRPr="0012385D" w:rsidRDefault="00594E72" w:rsidP="00984563">
      <w:pPr>
        <w:spacing w:line="360" w:lineRule="auto"/>
        <w:jc w:val="both"/>
      </w:pPr>
      <w:r w:rsidRPr="0012385D">
        <w:t xml:space="preserve"> </w:t>
      </w:r>
      <w:r w:rsidR="007E28B3" w:rsidRPr="0012385D">
        <w:t>Z</w:t>
      </w:r>
      <w:r w:rsidR="00310243" w:rsidRPr="0012385D">
        <w:t xml:space="preserve">iel </w:t>
      </w:r>
      <w:r w:rsidRPr="0012385D">
        <w:t xml:space="preserve">achtsamkeitsbasierter Interventionen </w:t>
      </w:r>
      <w:r w:rsidR="00310243" w:rsidRPr="0012385D">
        <w:t>ist es</w:t>
      </w:r>
      <w:r w:rsidR="00AF67B7" w:rsidRPr="0012385D">
        <w:t xml:space="preserve">, </w:t>
      </w:r>
      <w:r w:rsidR="007E28B3" w:rsidRPr="0012385D">
        <w:t>durch die Verm</w:t>
      </w:r>
      <w:r w:rsidR="004351E7" w:rsidRPr="0012385D">
        <w:t>ittlung der Haltung</w:t>
      </w:r>
      <w:r w:rsidR="00AF67B7" w:rsidRPr="0012385D">
        <w:t xml:space="preserve"> und </w:t>
      </w:r>
      <w:r w:rsidR="007E28B3" w:rsidRPr="0012385D">
        <w:t>eine regelmäßige Übu</w:t>
      </w:r>
      <w:r w:rsidR="00CF0D7E" w:rsidRPr="0012385D">
        <w:t xml:space="preserve">ngspraxis </w:t>
      </w:r>
      <w:r w:rsidR="004351E7" w:rsidRPr="0012385D">
        <w:t xml:space="preserve">Situationen differenzierter wahrzunehmen, </w:t>
      </w:r>
      <w:r w:rsidR="00CF0D7E" w:rsidRPr="0012385D">
        <w:t xml:space="preserve">die Selbstwahrnehmung zu verbessern, </w:t>
      </w:r>
      <w:r w:rsidR="004351E7" w:rsidRPr="0012385D">
        <w:t>Empathie zu entwickeln und für Beziehungsprozesse zu sensibilisieren.</w:t>
      </w:r>
      <w:r w:rsidR="0012385D">
        <w:t xml:space="preserve"> </w:t>
      </w:r>
      <w:r w:rsidR="00CF0D7E" w:rsidRPr="0012385D">
        <w:t>Reaktives Handeln, Impu</w:t>
      </w:r>
      <w:r w:rsidR="00AF67B7" w:rsidRPr="0012385D">
        <w:t>lsivität und Gewohnheiten sollen</w:t>
      </w:r>
      <w:r w:rsidR="00CF0D7E" w:rsidRPr="0012385D">
        <w:t xml:space="preserve"> zu Gunsten von Verlangsamung, Bewusstheit und klaren Entscheidungen überwunden</w:t>
      </w:r>
      <w:r w:rsidR="00AF67B7" w:rsidRPr="0012385D">
        <w:t xml:space="preserve"> werden</w:t>
      </w:r>
      <w:r w:rsidR="00CF0D7E" w:rsidRPr="0012385D">
        <w:t>. Gege</w:t>
      </w:r>
      <w:r w:rsidR="00AF67B7" w:rsidRPr="0012385D">
        <w:t>nwärtigkeit und Akzeptanz sollen</w:t>
      </w:r>
      <w:r w:rsidR="00CF0D7E" w:rsidRPr="0012385D">
        <w:t xml:space="preserve"> zu mehr Gelassenheit und Souveränität im Umgang mit Herausforderungen</w:t>
      </w:r>
      <w:r w:rsidR="00AF67B7" w:rsidRPr="0012385D">
        <w:t xml:space="preserve"> führen</w:t>
      </w:r>
      <w:r w:rsidR="00CF0D7E" w:rsidRPr="0012385D">
        <w:t>. Gerade d</w:t>
      </w:r>
      <w:r w:rsidR="00310243" w:rsidRPr="0012385D">
        <w:t>ie Ausbildung von Bewältigungskompetenzen im Umgang mit emotionalen und situativen</w:t>
      </w:r>
      <w:r w:rsidR="00CF0D7E" w:rsidRPr="0012385D">
        <w:t xml:space="preserve"> Belastungen,</w:t>
      </w:r>
      <w:r w:rsidR="00310243" w:rsidRPr="0012385D">
        <w:t xml:space="preserve"> der konstruktive Umgang mit negativen Gefühlen und Gedanken </w:t>
      </w:r>
      <w:r w:rsidR="00CF0D7E" w:rsidRPr="0012385D">
        <w:t xml:space="preserve">und die Minderung von Impulsivität </w:t>
      </w:r>
      <w:r w:rsidR="00310243" w:rsidRPr="0012385D">
        <w:t xml:space="preserve">stellen relevante Aspekte in der Behandlung von Strafgefangen dar. Das </w:t>
      </w:r>
      <w:r w:rsidR="00AF67B7" w:rsidRPr="0012385D">
        <w:t>Achtsamkeitstraining ermöglicht</w:t>
      </w:r>
      <w:r w:rsidR="00310243" w:rsidRPr="0012385D">
        <w:t xml:space="preserve"> die Auseinandersetzung mit eigenen Bewertungsmustern sowie die Vermittlung und Etablierung konstruktiver </w:t>
      </w:r>
      <w:r w:rsidRPr="0012385D">
        <w:t>Coping</w:t>
      </w:r>
      <w:r w:rsidR="00310243" w:rsidRPr="0012385D">
        <w:t>strategien hinsichtlich impulsiver oder auch aggressiver Verhaltensmuster.</w:t>
      </w:r>
    </w:p>
    <w:p w:rsidR="00C73413" w:rsidRPr="0012385D" w:rsidRDefault="00AF67B7" w:rsidP="00302EAA">
      <w:pPr>
        <w:spacing w:line="360" w:lineRule="auto"/>
        <w:jc w:val="both"/>
      </w:pPr>
      <w:r w:rsidRPr="0012385D">
        <w:t>Achtsamkeitstrainings mit Straftätern sind vor allem aus den USA</w:t>
      </w:r>
      <w:r w:rsidR="00597BA3" w:rsidRPr="0012385D">
        <w:t xml:space="preserve"> (Samuelson</w:t>
      </w:r>
      <w:r w:rsidR="0012385D">
        <w:t xml:space="preserve">, </w:t>
      </w:r>
      <w:r w:rsidR="0012385D" w:rsidRPr="0012385D">
        <w:rPr>
          <w:rFonts w:cs="Times-Roman"/>
        </w:rPr>
        <w:t>Carmody, Kabat-Zinn</w:t>
      </w:r>
      <w:r w:rsidR="00597BA3" w:rsidRPr="0012385D">
        <w:t xml:space="preserve"> et al.</w:t>
      </w:r>
      <w:r w:rsidR="0012385D">
        <w:t>,</w:t>
      </w:r>
      <w:r w:rsidR="00597BA3" w:rsidRPr="0012385D">
        <w:t xml:space="preserve"> 2007)</w:t>
      </w:r>
      <w:r w:rsidRPr="0012385D">
        <w:t xml:space="preserve"> und Indien </w:t>
      </w:r>
      <w:r w:rsidR="0012385D">
        <w:t>(Ariel &amp;</w:t>
      </w:r>
      <w:r w:rsidR="00597BA3" w:rsidRPr="0012385D">
        <w:t xml:space="preserve"> Menahemi</w:t>
      </w:r>
      <w:r w:rsidR="0012385D">
        <w:t>,</w:t>
      </w:r>
      <w:r w:rsidR="00597BA3" w:rsidRPr="0012385D">
        <w:t xml:space="preserve"> 2013) </w:t>
      </w:r>
      <w:r w:rsidRPr="0012385D">
        <w:t>bekannt.</w:t>
      </w:r>
      <w:r w:rsidR="00E23A66" w:rsidRPr="0012385D">
        <w:t xml:space="preserve"> In Deutschland</w:t>
      </w:r>
      <w:r w:rsidR="0012385D">
        <w:t xml:space="preserve"> </w:t>
      </w:r>
      <w:r w:rsidR="00E23A66" w:rsidRPr="0012385D">
        <w:t>berichteten Zöllner &amp; Kiehne 2006</w:t>
      </w:r>
      <w:r w:rsidR="0012385D">
        <w:t xml:space="preserve"> </w:t>
      </w:r>
      <w:r w:rsidR="00E23A66" w:rsidRPr="0012385D">
        <w:t>von einem Achtsamkeitstrainings in einem Gefängnis</w:t>
      </w:r>
      <w:r w:rsidR="00075AA5" w:rsidRPr="0012385D">
        <w:t xml:space="preserve"> </w:t>
      </w:r>
    </w:p>
    <w:p w:rsidR="00075AA5" w:rsidRPr="0012385D" w:rsidRDefault="00075AA5" w:rsidP="006601ED">
      <w:pPr>
        <w:pStyle w:val="berschrift2"/>
        <w:spacing w:line="360" w:lineRule="auto"/>
        <w:jc w:val="both"/>
        <w:rPr>
          <w:color w:val="auto"/>
        </w:rPr>
      </w:pPr>
      <w:r w:rsidRPr="0012385D">
        <w:rPr>
          <w:color w:val="auto"/>
        </w:rPr>
        <w:t>Das Achtsamkeitstraining in der JVA Dieburg</w:t>
      </w:r>
    </w:p>
    <w:p w:rsidR="00075AA5" w:rsidRPr="0012385D" w:rsidRDefault="00962FCB" w:rsidP="006601ED">
      <w:pPr>
        <w:spacing w:line="360" w:lineRule="auto"/>
        <w:jc w:val="both"/>
      </w:pPr>
      <w:r w:rsidRPr="0012385D">
        <w:t>I</w:t>
      </w:r>
      <w:r w:rsidR="00594E72" w:rsidRPr="0012385D">
        <w:t>m Frühjahr 2016 wurde in der Justizvollzugsanstalt</w:t>
      </w:r>
      <w:r w:rsidRPr="0012385D">
        <w:t xml:space="preserve"> Dieburg ein Achtsamkeitstraining für Gefangene realisiert. </w:t>
      </w:r>
      <w:r w:rsidR="00DF1890" w:rsidRPr="0012385D">
        <w:t xml:space="preserve">Die Gefangenen konnten sich per Anliegen über den psychologischen Dienst der JVA für das Training anmelden. </w:t>
      </w:r>
      <w:r w:rsidRPr="0012385D">
        <w:t>Über das Angebot i</w:t>
      </w:r>
      <w:r w:rsidR="00DF1890" w:rsidRPr="0012385D">
        <w:t xml:space="preserve">nformiert wurden die Gefangenen über einen Aushang auf den Stationen. Besondere Teilnahmevoraussetzungen bestanden nicht. Dies ist eine große Stärke </w:t>
      </w:r>
      <w:r w:rsidR="00DF1890" w:rsidRPr="0012385D">
        <w:lastRenderedPageBreak/>
        <w:t>des Achtsamkeitstraining</w:t>
      </w:r>
      <w:r w:rsidRPr="0012385D">
        <w:t>s</w:t>
      </w:r>
      <w:r w:rsidR="00594E72" w:rsidRPr="0012385D">
        <w:t>; e</w:t>
      </w:r>
      <w:r w:rsidR="00DF1890" w:rsidRPr="0012385D">
        <w:t>s sind keine Vorerfahrungen notwendig, zudem lassen sich die Inhalte auf sämtliche Bereiche übertragen, so dass</w:t>
      </w:r>
      <w:r w:rsidRPr="0012385D">
        <w:t xml:space="preserve"> es keiner </w:t>
      </w:r>
      <w:r w:rsidR="00DF1890" w:rsidRPr="0012385D">
        <w:t>zielgruppenspezifische</w:t>
      </w:r>
      <w:r w:rsidRPr="0012385D">
        <w:t>n</w:t>
      </w:r>
      <w:r w:rsidR="00DF1890" w:rsidRPr="0012385D">
        <w:t xml:space="preserve"> Auswahl </w:t>
      </w:r>
      <w:r w:rsidRPr="0012385D">
        <w:t>bedarf</w:t>
      </w:r>
      <w:r w:rsidR="00DF1890" w:rsidRPr="0012385D">
        <w:t xml:space="preserve">. Insgesamt konnten </w:t>
      </w:r>
      <w:r w:rsidR="00821F4F" w:rsidRPr="0012385D">
        <w:t>zwölf</w:t>
      </w:r>
      <w:r w:rsidR="00DF1890" w:rsidRPr="0012385D">
        <w:t xml:space="preserve"> Gefangene an dem Training teilnehmen. Es wurde zudem eine Warteliste mit interessierten Gefangenen angelegt. </w:t>
      </w:r>
    </w:p>
    <w:p w:rsidR="00E23A66" w:rsidRPr="0012385D" w:rsidRDefault="00E23A66" w:rsidP="006601ED">
      <w:pPr>
        <w:spacing w:line="360" w:lineRule="auto"/>
        <w:jc w:val="both"/>
      </w:pPr>
      <w:r w:rsidRPr="0012385D">
        <w:t>Geleitet wurde das Training von einer festangestellten Psychologin der Haftanstalt (der Erstautorin) sowie drei PsychotherapeutInnen einer informellen Arbeitsgruppe in Darmstadt, die seit vielen Jahren therapeutisch und präventiv mit Achtsamkeit arbeitet (Huppertz</w:t>
      </w:r>
      <w:r w:rsidR="0012385D">
        <w:t>, Saurgnani</w:t>
      </w:r>
      <w:r w:rsidR="0012385D" w:rsidRPr="0012385D">
        <w:t xml:space="preserve"> &amp; Schneider</w:t>
      </w:r>
      <w:r w:rsidR="0012385D">
        <w:t xml:space="preserve">, </w:t>
      </w:r>
      <w:r w:rsidRPr="0012385D">
        <w:t>2013). Die Gruppe wurde von dem Hessischen Justizministerium finanziert.</w:t>
      </w:r>
    </w:p>
    <w:p w:rsidR="00075AA5" w:rsidRPr="0012385D" w:rsidRDefault="00DF1890" w:rsidP="006601ED">
      <w:pPr>
        <w:spacing w:line="360" w:lineRule="auto"/>
        <w:jc w:val="both"/>
      </w:pPr>
      <w:r w:rsidRPr="0012385D">
        <w:t xml:space="preserve">Das Training fand </w:t>
      </w:r>
      <w:r w:rsidR="0033441D" w:rsidRPr="0012385D">
        <w:t xml:space="preserve">einmal </w:t>
      </w:r>
      <w:r w:rsidRPr="0012385D">
        <w:t xml:space="preserve">wöchentlich für </w:t>
      </w:r>
      <w:r w:rsidR="0033441D" w:rsidRPr="0012385D">
        <w:t xml:space="preserve">jeweils </w:t>
      </w:r>
      <w:r w:rsidR="00F222B3" w:rsidRPr="0012385D">
        <w:t>eineinhalb</w:t>
      </w:r>
      <w:r w:rsidRPr="0012385D">
        <w:t xml:space="preserve"> Stunden statt. Der Kurs erstreckte sich über zehn Wochen, zudem </w:t>
      </w:r>
      <w:r w:rsidR="00821F4F" w:rsidRPr="0012385D">
        <w:t>wurden</w:t>
      </w:r>
      <w:r w:rsidRPr="0012385D">
        <w:t xml:space="preserve"> zwei </w:t>
      </w:r>
      <w:r w:rsidR="00F222B3" w:rsidRPr="0012385D">
        <w:t>Nachsorget</w:t>
      </w:r>
      <w:r w:rsidR="00821F4F" w:rsidRPr="0012385D">
        <w:t>ermine</w:t>
      </w:r>
      <w:r w:rsidRPr="0012385D">
        <w:t xml:space="preserve"> nach jeweils vier Wochen </w:t>
      </w:r>
      <w:r w:rsidR="00821F4F" w:rsidRPr="0012385D">
        <w:t>angeboten, um den weiteren Übungsverlauf zu begleiten</w:t>
      </w:r>
      <w:r w:rsidRPr="0012385D">
        <w:t xml:space="preserve">. In den ersten Sitzungen </w:t>
      </w:r>
      <w:r w:rsidR="0033441D" w:rsidRPr="0012385D">
        <w:t>wurde</w:t>
      </w:r>
      <w:r w:rsidRPr="0012385D">
        <w:t xml:space="preserve"> zunächst die Arbeitsweise vorgestellt sowie eine Einführung in die Grundlagen des Trainings gegeben. </w:t>
      </w:r>
      <w:r w:rsidR="009E11EF" w:rsidRPr="0012385D">
        <w:t>In der</w:t>
      </w:r>
      <w:r w:rsidR="005C2952" w:rsidRPr="0012385D">
        <w:t xml:space="preserve"> Anfangsphase des Trainings ging</w:t>
      </w:r>
      <w:r w:rsidR="009E11EF" w:rsidRPr="0012385D">
        <w:t xml:space="preserve"> es</w:t>
      </w:r>
      <w:r w:rsidRPr="0012385D">
        <w:t xml:space="preserve"> insbesondere um die Vermittlung der dem Achtsamkeitskonzept zugrundeliegenden Hal</w:t>
      </w:r>
      <w:r w:rsidR="005C2952" w:rsidRPr="0012385D">
        <w:t>tung. Besonderes Augenmerk lag</w:t>
      </w:r>
      <w:r w:rsidRPr="0012385D">
        <w:t xml:space="preserve"> zudem auf der Vermittlung der erforderlichen Übungspraxis außerhalb der wöchentlichen Sitzungen. </w:t>
      </w:r>
      <w:r w:rsidR="0033441D" w:rsidRPr="0012385D">
        <w:t>Entsprechend der Erfahrungen aus vorherigen Gruppenangeboten wurde eine tägliche Übungspraxis von mindestens zehn M</w:t>
      </w:r>
      <w:r w:rsidR="005C2952" w:rsidRPr="0012385D">
        <w:t>inuten empfohlen. Die Übungen ko</w:t>
      </w:r>
      <w:r w:rsidR="0033441D" w:rsidRPr="0012385D">
        <w:t>nn</w:t>
      </w:r>
      <w:r w:rsidR="005C2952" w:rsidRPr="0012385D">
        <w:t>t</w:t>
      </w:r>
      <w:r w:rsidR="0033441D" w:rsidRPr="0012385D">
        <w:t>en dabei frei gewählt werden und sollten in alltägliche</w:t>
      </w:r>
      <w:r w:rsidR="005C2952" w:rsidRPr="0012385D">
        <w:t>n</w:t>
      </w:r>
      <w:r w:rsidR="0033441D" w:rsidRPr="0012385D">
        <w:t xml:space="preserve"> Situationen erfolgen</w:t>
      </w:r>
      <w:r w:rsidR="005C2952" w:rsidRPr="0012385D">
        <w:t>. Deshalb wurden vor allem kurze,</w:t>
      </w:r>
      <w:r w:rsidR="0033441D" w:rsidRPr="0012385D">
        <w:t xml:space="preserve"> </w:t>
      </w:r>
      <w:r w:rsidR="005C2952" w:rsidRPr="0012385D">
        <w:t>alltagsnahe Übungen vermittelt sowie informelle Achtsamkeit, d. h. die Achtsamkeit auf alltägliche, routiniert</w:t>
      </w:r>
      <w:r w:rsidR="00B2595A" w:rsidRPr="0012385D">
        <w:t>e Tätigkeiten</w:t>
      </w:r>
      <w:r w:rsidR="0033441D" w:rsidRPr="0012385D">
        <w:t xml:space="preserve">. </w:t>
      </w:r>
      <w:r w:rsidR="005C2952" w:rsidRPr="0012385D">
        <w:t xml:space="preserve">Ein besonderes Thema war „Achtsame Kommunikation“. </w:t>
      </w:r>
      <w:r w:rsidR="0033441D" w:rsidRPr="0012385D">
        <w:t>Die Gruppensitzungen starteten immer mit einer kurzen Atem</w:t>
      </w:r>
      <w:r w:rsidR="009E11EF" w:rsidRPr="0012385D">
        <w:t>übungen und einer daran anschließenden</w:t>
      </w:r>
      <w:r w:rsidR="0033441D" w:rsidRPr="0012385D">
        <w:t xml:space="preserve"> kurzen Blitzlichtrunde, in der jeder Teilnehmer sein aktuelles Befinden zum Ausdruck bringen </w:t>
      </w:r>
      <w:r w:rsidR="00F222B3" w:rsidRPr="0012385D">
        <w:t>konnte</w:t>
      </w:r>
      <w:r w:rsidR="0033441D" w:rsidRPr="0012385D">
        <w:t>, sowie einem ausführlichen Wochenrückblick. Letzterer räumt Gelegenheit dafür ein, Übungsfortschritte aber vor allem auch Schwierigkeiten in der Übungspraxis zu thematisieren, ebenso wie allgemeine Fragen zu den theoretischen Grundlagen</w:t>
      </w:r>
      <w:r w:rsidR="009E11EF" w:rsidRPr="0012385D">
        <w:t xml:space="preserve"> zu klären</w:t>
      </w:r>
      <w:r w:rsidR="0033441D" w:rsidRPr="0012385D">
        <w:t>. Jede Sitzung befasst</w:t>
      </w:r>
      <w:r w:rsidR="00714DDC" w:rsidRPr="0012385D">
        <w:t>e</w:t>
      </w:r>
      <w:r w:rsidR="0033441D" w:rsidRPr="0012385D">
        <w:t xml:space="preserve"> sich im Weiteren mit einem inhaltlichen Schwe</w:t>
      </w:r>
      <w:r w:rsidR="005C2952" w:rsidRPr="0012385D">
        <w:t>rpunkt, der sowohl theoretische</w:t>
      </w:r>
      <w:r w:rsidR="0033441D" w:rsidRPr="0012385D">
        <w:t xml:space="preserve"> Grundlagen als auch praktische Übungen umfasst</w:t>
      </w:r>
      <w:r w:rsidR="00714DDC" w:rsidRPr="0012385D">
        <w:t>e</w:t>
      </w:r>
      <w:r w:rsidR="0033441D" w:rsidRPr="0012385D">
        <w:t xml:space="preserve">. Wesentliche Inhalte </w:t>
      </w:r>
      <w:r w:rsidR="00F222B3" w:rsidRPr="0012385D">
        <w:t>waren</w:t>
      </w:r>
      <w:r w:rsidR="0033441D" w:rsidRPr="0012385D">
        <w:t xml:space="preserve"> </w:t>
      </w:r>
      <w:r w:rsidR="006601ED" w:rsidRPr="0012385D">
        <w:t xml:space="preserve">das Wahrnehmen und Spüren innerpsychischer Prozesse, </w:t>
      </w:r>
      <w:r w:rsidR="009E11EF" w:rsidRPr="0012385D">
        <w:t>die Schulung einer</w:t>
      </w:r>
      <w:r w:rsidR="006601ED" w:rsidRPr="0012385D">
        <w:t xml:space="preserve"> achtsame</w:t>
      </w:r>
      <w:r w:rsidR="009E11EF" w:rsidRPr="0012385D">
        <w:t>n</w:t>
      </w:r>
      <w:r w:rsidR="006601ED" w:rsidRPr="0012385D">
        <w:t xml:space="preserve"> Wahrnehmung der Umgebung sowie </w:t>
      </w:r>
      <w:r w:rsidR="009E11EF" w:rsidRPr="0012385D">
        <w:t xml:space="preserve">das Identifizieren und Hinterfragen </w:t>
      </w:r>
      <w:r w:rsidR="006601ED" w:rsidRPr="0012385D">
        <w:t xml:space="preserve">intuitiver Bewertungsmechanismen. </w:t>
      </w:r>
      <w:r w:rsidR="009E11EF" w:rsidRPr="0012385D">
        <w:t>Auf jede</w:t>
      </w:r>
      <w:r w:rsidR="006601ED" w:rsidRPr="0012385D">
        <w:t xml:space="preserve"> Übungs</w:t>
      </w:r>
      <w:r w:rsidR="009E11EF" w:rsidRPr="0012385D">
        <w:t>einheit</w:t>
      </w:r>
      <w:r w:rsidR="006601ED" w:rsidRPr="0012385D">
        <w:t xml:space="preserve"> folg</w:t>
      </w:r>
      <w:r w:rsidR="009E11EF" w:rsidRPr="0012385D">
        <w:t>t</w:t>
      </w:r>
      <w:r w:rsidR="00F222B3" w:rsidRPr="0012385D">
        <w:t>e</w:t>
      </w:r>
      <w:r w:rsidR="00714DDC" w:rsidRPr="0012385D">
        <w:t xml:space="preserve"> </w:t>
      </w:r>
      <w:r w:rsidR="006601ED" w:rsidRPr="0012385D">
        <w:t>ein sogenanntes Sharing, bei dem jeder die Möglichkeit hat, eigene Erfahrungen während der Übung mitzutei</w:t>
      </w:r>
      <w:r w:rsidR="005C2952" w:rsidRPr="0012385D">
        <w:t>len</w:t>
      </w:r>
      <w:r w:rsidR="006601ED" w:rsidRPr="0012385D">
        <w:t xml:space="preserve">. Anschließend </w:t>
      </w:r>
      <w:r w:rsidR="005C2952" w:rsidRPr="0012385D">
        <w:t>wird</w:t>
      </w:r>
      <w:r w:rsidR="006601ED" w:rsidRPr="0012385D">
        <w:t xml:space="preserve"> in einer Diskussionsrunde </w:t>
      </w:r>
      <w:r w:rsidR="005C2952" w:rsidRPr="0012385D">
        <w:t>immer wieder die Haltung der Achtsamkeit erläutert und es wurden</w:t>
      </w:r>
      <w:r w:rsidR="006601ED" w:rsidRPr="0012385D">
        <w:t xml:space="preserve"> </w:t>
      </w:r>
      <w:r w:rsidR="00A0553F" w:rsidRPr="0012385D">
        <w:t>Bezüge zu den konkreten Problematiken der Teilnehmer</w:t>
      </w:r>
      <w:r w:rsidR="00F222B3" w:rsidRPr="0012385D">
        <w:t xml:space="preserve"> hergestellt, </w:t>
      </w:r>
      <w:r w:rsidR="00A0553F" w:rsidRPr="0012385D">
        <w:t xml:space="preserve">z.B. </w:t>
      </w:r>
      <w:r w:rsidR="00F222B3" w:rsidRPr="0012385D">
        <w:t>zu i</w:t>
      </w:r>
      <w:r w:rsidR="00A0553F" w:rsidRPr="0012385D">
        <w:t>mpulsiv</w:t>
      </w:r>
      <w:r w:rsidR="00F222B3" w:rsidRPr="0012385D">
        <w:t>en Verhaltensmustern</w:t>
      </w:r>
      <w:r w:rsidR="00A0553F" w:rsidRPr="0012385D">
        <w:t>, Abhängig</w:t>
      </w:r>
      <w:r w:rsidR="00F222B3" w:rsidRPr="0012385D">
        <w:t>keit, etc</w:t>
      </w:r>
      <w:r w:rsidR="00A0553F" w:rsidRPr="0012385D">
        <w:t>.</w:t>
      </w:r>
      <w:r w:rsidR="009E11EF" w:rsidRPr="0012385D">
        <w:t xml:space="preserve"> Je nach Bedarf wurden darüber hinaus </w:t>
      </w:r>
      <w:r w:rsidR="00714DDC" w:rsidRPr="0012385D">
        <w:t xml:space="preserve">Handouts mit </w:t>
      </w:r>
      <w:r w:rsidR="00594E72" w:rsidRPr="0012385D">
        <w:t xml:space="preserve">einer </w:t>
      </w:r>
      <w:r w:rsidR="00714DDC" w:rsidRPr="0012385D">
        <w:t>Zusammen</w:t>
      </w:r>
      <w:r w:rsidR="00714DDC" w:rsidRPr="0012385D">
        <w:lastRenderedPageBreak/>
        <w:t xml:space="preserve">stellung der erarbeiteten Inhalte ausgehändigt, zudem </w:t>
      </w:r>
      <w:r w:rsidR="00F222B3" w:rsidRPr="0012385D">
        <w:t>wurde</w:t>
      </w:r>
      <w:r w:rsidR="00714DDC" w:rsidRPr="0012385D">
        <w:t xml:space="preserve"> </w:t>
      </w:r>
      <w:r w:rsidR="00F222B3" w:rsidRPr="0012385D">
        <w:t>den</w:t>
      </w:r>
      <w:r w:rsidR="00714DDC" w:rsidRPr="0012385D">
        <w:t xml:space="preserve"> Teilnehmer ein Buch mit ausführlich beschriebenen Achtsamkeitsübungen</w:t>
      </w:r>
      <w:r w:rsidR="00F222B3" w:rsidRPr="0012385D">
        <w:t xml:space="preserve"> zur Verfügung gestellt</w:t>
      </w:r>
      <w:r w:rsidR="007663CB" w:rsidRPr="0012385D">
        <w:t>.</w:t>
      </w:r>
      <w:r w:rsidR="007663CB" w:rsidRPr="0012385D">
        <w:rPr>
          <w:rStyle w:val="Funotenzeichen"/>
        </w:rPr>
        <w:footnoteReference w:id="3"/>
      </w:r>
      <w:r w:rsidR="00714DDC" w:rsidRPr="0012385D">
        <w:t xml:space="preserve"> </w:t>
      </w:r>
    </w:p>
    <w:p w:rsidR="0078389A" w:rsidRPr="0012385D" w:rsidRDefault="0078389A" w:rsidP="0012385D">
      <w:pPr>
        <w:pStyle w:val="berschrift2"/>
        <w:spacing w:line="360" w:lineRule="auto"/>
        <w:jc w:val="both"/>
        <w:rPr>
          <w:b w:val="0"/>
          <w:color w:val="auto"/>
        </w:rPr>
      </w:pPr>
      <w:r w:rsidRPr="0012385D">
        <w:rPr>
          <w:color w:val="auto"/>
        </w:rPr>
        <w:t>Verlauf und Ergebnisse</w:t>
      </w:r>
    </w:p>
    <w:p w:rsidR="00477556" w:rsidRPr="0012385D" w:rsidRDefault="00924B0C" w:rsidP="00B33D01">
      <w:pPr>
        <w:spacing w:line="360" w:lineRule="auto"/>
        <w:jc w:val="both"/>
      </w:pPr>
      <w:r w:rsidRPr="0012385D">
        <w:t xml:space="preserve">Von den zwölf angemeldeten Strafgefangenen nahmen </w:t>
      </w:r>
      <w:r w:rsidR="00B33D01" w:rsidRPr="0012385D">
        <w:t>zehn</w:t>
      </w:r>
      <w:r w:rsidRPr="0012385D">
        <w:t xml:space="preserve"> </w:t>
      </w:r>
      <w:r w:rsidR="00B33D01" w:rsidRPr="0012385D">
        <w:t xml:space="preserve">Gefangene </w:t>
      </w:r>
      <w:r w:rsidRPr="0012385D">
        <w:t xml:space="preserve">an </w:t>
      </w:r>
      <w:r w:rsidR="00B33D01" w:rsidRPr="0012385D">
        <w:t>den</w:t>
      </w:r>
      <w:r w:rsidRPr="0012385D">
        <w:t xml:space="preserve"> zehn wöchentlichen Sitzungen teil. Ein Gefangener trat von der Teilnahme aus vollzugsorganisatorischen Gründen zurück</w:t>
      </w:r>
      <w:r w:rsidR="00B33D01" w:rsidRPr="0012385D">
        <w:t>, ein weiterer Gefangener wurde nach der siebten Sitzung entlassen</w:t>
      </w:r>
      <w:r w:rsidRPr="0012385D">
        <w:t xml:space="preserve">. </w:t>
      </w:r>
      <w:r w:rsidR="0067584A" w:rsidRPr="0012385D">
        <w:t>Die Teilnehmer waren zwischen 27 und 50 Jahre alt und verbüßten eine Haftstrafe von insgesamt neun Monaten bis fünf Jahre. Die Mehrzahl der Teilnehmer war bereits zum wiederholten Mal in Haft, die Anzahl lag zwischen einer und sieben Vorinhaftierungen.</w:t>
      </w:r>
      <w:r w:rsidR="00F222B3" w:rsidRPr="0012385D">
        <w:t xml:space="preserve"> </w:t>
      </w:r>
      <w:r w:rsidRPr="0012385D">
        <w:t xml:space="preserve">Die Teilnehmer wiesen insgesamt eine hohe Zuverlässigkeit </w:t>
      </w:r>
      <w:r w:rsidR="0067584A" w:rsidRPr="0012385D">
        <w:t xml:space="preserve">und </w:t>
      </w:r>
      <w:r w:rsidRPr="0012385D">
        <w:t xml:space="preserve">Verbindlichkeit auf. Sofern eine Teilnahme aus gesundheitlichen oder vollzugsorganisatorischen Gründen nicht möglich war, meldeten sich die Teilnehmer für die jeweilige Sitzung ab. Nur wenige Gefangene zeigten Schwierigkeiten, regelmäßig an dem Training teilzunehmen, dies betraf im Wesentlichen zwei Gefangene, die auch außerhalb des Kurses durch eine hohe Sprunghaftigkeit und Impulsivität </w:t>
      </w:r>
      <w:r w:rsidR="0057747D" w:rsidRPr="0012385D">
        <w:t>auffielen</w:t>
      </w:r>
      <w:r w:rsidRPr="0012385D">
        <w:t xml:space="preserve">. </w:t>
      </w:r>
      <w:r w:rsidR="00477556" w:rsidRPr="0012385D">
        <w:t xml:space="preserve">An dem ersten Nachsorgetermin nahmen acht Strafgefangene teil. Ein Teilnehmer war zu diesem Zeitpunkt bereits verlegt, ein anderer fehlte entschuldigt. Für den zweiten Nachsorgetermin haben sich zwei Strafgefangene abgemeldet; derjenige, der bereits den ersten Termin versäumte, fehlte erneut, zudem erklärte ein anderer Gefangener, kein Interesse mehr an dem Kurs zu haben. Bei beiden handelte es sich um diejenigen, die auch schon während des zehnwöchigen Kurses häufiger fehlten. </w:t>
      </w:r>
    </w:p>
    <w:p w:rsidR="00420564" w:rsidRPr="0012385D" w:rsidRDefault="00F222B3" w:rsidP="005D6A45">
      <w:pPr>
        <w:spacing w:line="360" w:lineRule="auto"/>
        <w:jc w:val="both"/>
      </w:pPr>
      <w:r w:rsidRPr="0012385D">
        <w:t xml:space="preserve">Nach dem zehnten Termin wurde der Kurs mittels </w:t>
      </w:r>
      <w:r w:rsidR="005C2952" w:rsidRPr="0012385D">
        <w:t xml:space="preserve">anonymer </w:t>
      </w:r>
      <w:r w:rsidRPr="0012385D">
        <w:t xml:space="preserve">Fragebögen evaluiert. </w:t>
      </w:r>
      <w:r w:rsidR="00B1775A" w:rsidRPr="0012385D">
        <w:t>Die Teilnehmer gaben</w:t>
      </w:r>
      <w:r w:rsidR="005C2952" w:rsidRPr="0012385D">
        <w:t xml:space="preserve"> mehrheitlich an, in hohem</w:t>
      </w:r>
      <w:r w:rsidR="00B1775A" w:rsidRPr="0012385D">
        <w:t xml:space="preserve"> Maß von dem Training profitiert zu haben. Als besonders hilfreich wurden die Übungen (v.a. Atemübungen) beschrieben sowie die mit dem Training einhergehenden Selbsterfahrungsmöglichkeiten, beispielsweise in Hinblick auf ihr Körpergefühl. Zudem habe das Training zu mehr innerer Ruhe, Gelassenheit und Entspannung geführt. Ebenso seien </w:t>
      </w:r>
      <w:r w:rsidR="005C2952" w:rsidRPr="0012385D">
        <w:t xml:space="preserve">ihnen die </w:t>
      </w:r>
      <w:r w:rsidR="00B1775A" w:rsidRPr="0012385D">
        <w:t>eigene</w:t>
      </w:r>
      <w:r w:rsidR="005C2952" w:rsidRPr="0012385D">
        <w:t>n spontanen Bewertungen bewusster geworden</w:t>
      </w:r>
      <w:r w:rsidR="00B1775A" w:rsidRPr="0012385D">
        <w:t xml:space="preserve">. Im Kontext der Straftäterbehandlung von besonderer Relevanz ist, dass die Teilnehmer Verbesserungen hinsichtlich ihrer Impulskontrolle sowie dem Umgang mit Aggressionen berichteten. Die Mehrheit der Teilnehmer berichtete über eine tägliche Übungspraxis zwischen 3-20 Minuten. Zwei Teilnehmer gaben an, außerhalb der Trainings nur selten zu praktizieren. Aus Sicht der teilnehmenden Strafgefangenen hätte das Angebot eine längere Zeitspanne umfassen und hochfrequenter (zweimal wöchentlich) angeboten werden </w:t>
      </w:r>
      <w:r w:rsidR="00477556" w:rsidRPr="0012385D">
        <w:t xml:space="preserve">können. </w:t>
      </w:r>
    </w:p>
    <w:p w:rsidR="005B390D" w:rsidRPr="0012385D" w:rsidRDefault="005D6A45" w:rsidP="006601ED">
      <w:pPr>
        <w:spacing w:line="360" w:lineRule="auto"/>
        <w:jc w:val="both"/>
      </w:pPr>
      <w:r w:rsidRPr="0012385D">
        <w:t xml:space="preserve">Die Rückmeldungen </w:t>
      </w:r>
      <w:r w:rsidR="006A509B" w:rsidRPr="0012385D">
        <w:t xml:space="preserve">der Teilnehmer </w:t>
      </w:r>
      <w:r w:rsidR="005B390D" w:rsidRPr="0012385D">
        <w:t>entspra</w:t>
      </w:r>
      <w:r w:rsidR="00E23A66" w:rsidRPr="0012385D">
        <w:t>chen weitgehend</w:t>
      </w:r>
      <w:r w:rsidRPr="0012385D">
        <w:t xml:space="preserve"> den Beobachtungen der Trainer. Die Teilnehmer profitierten für ihre dringendsten Anliegen und e</w:t>
      </w:r>
      <w:r w:rsidR="005B390D" w:rsidRPr="0012385D">
        <w:t>twas darüber hinaus. Sie verstand</w:t>
      </w:r>
      <w:r w:rsidRPr="0012385D">
        <w:t xml:space="preserve">en </w:t>
      </w:r>
      <w:r w:rsidRPr="0012385D">
        <w:lastRenderedPageBreak/>
        <w:t>Achtsamkeit als einen Weg zu einem besseren Befinden</w:t>
      </w:r>
      <w:r w:rsidR="005B390D" w:rsidRPr="0012385D">
        <w:t>, gerade</w:t>
      </w:r>
      <w:r w:rsidR="00E23A66" w:rsidRPr="0012385D">
        <w:t xml:space="preserve"> vor un</w:t>
      </w:r>
      <w:r w:rsidR="005B390D" w:rsidRPr="0012385D">
        <w:t xml:space="preserve">d nach besonderen Belastungen, </w:t>
      </w:r>
      <w:r w:rsidR="00E23A66" w:rsidRPr="0012385D">
        <w:t xml:space="preserve">konstruktiveren Verhaltensweisen in Konfliktsituationen und </w:t>
      </w:r>
      <w:r w:rsidR="005B390D" w:rsidRPr="0012385D">
        <w:t>besseren Kommunikationsformen</w:t>
      </w:r>
      <w:r w:rsidR="0012385D" w:rsidRPr="0012385D">
        <w:t xml:space="preserve">. </w:t>
      </w:r>
      <w:r w:rsidRPr="0012385D">
        <w:t xml:space="preserve">Bemerkenswert war, dass es den Teilnehmern innerhalb des Trainings gelang, die vermittelten Inhalte und Übungen in krisenhaften Situationen anzuwenden. Von der Maßnahme profitierten auch solche Gefangene, die bereits vollzugsöffnende Maßnahmen erhielten. Insofern stellt sich das Training als eine motivationsfördernde Maßnahme dar. </w:t>
      </w:r>
    </w:p>
    <w:p w:rsidR="00420564" w:rsidRPr="0012385D" w:rsidRDefault="005B390D" w:rsidP="006601ED">
      <w:pPr>
        <w:spacing w:line="360" w:lineRule="auto"/>
        <w:jc w:val="both"/>
      </w:pPr>
      <w:r w:rsidRPr="0012385D">
        <w:t>Rückblickend würden wir existenziellere Aspekte der Haltung der Achtsamkeit als Weg zu einem</w:t>
      </w:r>
      <w:r w:rsidR="005D6A45" w:rsidRPr="0012385D">
        <w:t xml:space="preserve"> erwachsen</w:t>
      </w:r>
      <w:r w:rsidRPr="0012385D">
        <w:t>er</w:t>
      </w:r>
      <w:r w:rsidR="005D6A45" w:rsidRPr="0012385D">
        <w:t>en, moralischen, verantwortungsvollen, sinnvollen Lebens</w:t>
      </w:r>
      <w:r w:rsidRPr="0012385D">
        <w:t xml:space="preserve"> stärker gewichten. Die selbstreflexiven</w:t>
      </w:r>
      <w:r w:rsidR="005D6A45" w:rsidRPr="0012385D">
        <w:t xml:space="preserve"> Prozesse </w:t>
      </w:r>
      <w:r w:rsidRPr="0012385D">
        <w:t xml:space="preserve">blieben überwiegend den </w:t>
      </w:r>
      <w:r w:rsidR="005D6A45" w:rsidRPr="0012385D">
        <w:t xml:space="preserve">eigenen Bedürfnisse und Befindlichkeiten verhaftet. Um die Fortschritte zu stabilisieren wäre grundsätzlich entsprechend der Angaben der Teilnehmer eine längerfristige Fortsetzung des Angebots </w:t>
      </w:r>
      <w:r w:rsidRPr="0012385D">
        <w:t xml:space="preserve">im Sinne regelmäßiger Updates </w:t>
      </w:r>
      <w:r w:rsidR="005D6A45" w:rsidRPr="0012385D">
        <w:t>wünschenswert.</w:t>
      </w:r>
    </w:p>
    <w:p w:rsidR="006A509B" w:rsidRPr="0012385D" w:rsidRDefault="005B390D" w:rsidP="006601ED">
      <w:pPr>
        <w:spacing w:line="360" w:lineRule="auto"/>
        <w:jc w:val="both"/>
      </w:pPr>
      <w:r w:rsidRPr="0012385D">
        <w:t>Die A</w:t>
      </w:r>
      <w:r w:rsidR="00BA37CC" w:rsidRPr="0012385D">
        <w:t>ch</w:t>
      </w:r>
      <w:r w:rsidRPr="0012385D">
        <w:t>tsamkeitspraxis wird häufig auch zur Gesundheitsfürsorge bzw. Prävention eingesetzt</w:t>
      </w:r>
      <w:r w:rsidR="00BA37CC" w:rsidRPr="0012385D">
        <w:t xml:space="preserve">. </w:t>
      </w:r>
      <w:r w:rsidRPr="0012385D">
        <w:t>In diesem Sinne aber ist diese Arbeit vermutlich</w:t>
      </w:r>
      <w:r w:rsidR="00BA37CC" w:rsidRPr="0012385D">
        <w:t xml:space="preserve"> auch für die Schulung und Fortbildung </w:t>
      </w:r>
      <w:r w:rsidR="006A509B" w:rsidRPr="0012385D">
        <w:t>von</w:t>
      </w:r>
      <w:r w:rsidR="002651B2" w:rsidRPr="0012385D">
        <w:t xml:space="preserve"> </w:t>
      </w:r>
      <w:r w:rsidR="006A509B" w:rsidRPr="0012385D">
        <w:t>Vollzugsb</w:t>
      </w:r>
      <w:r w:rsidR="002651B2" w:rsidRPr="0012385D">
        <w:t xml:space="preserve">ediensteten geeignet. Nach Beendigung des Trainings wurde ein </w:t>
      </w:r>
      <w:r w:rsidR="002651B2" w:rsidRPr="00945ADC">
        <w:t xml:space="preserve">eintägiger </w:t>
      </w:r>
      <w:r w:rsidR="002651B2" w:rsidRPr="00945ADC">
        <w:rPr>
          <w:i/>
        </w:rPr>
        <w:t>Workshop für Bedienstete</w:t>
      </w:r>
      <w:r w:rsidR="002651B2" w:rsidRPr="0012385D">
        <w:t xml:space="preserve"> der JVA Dieburg zur achtsamkeitsbasierten Prävention angeboten. Im Rahmen des Workshops wurde eine theoretische Einführung zur Entstehung, Aufrechterhaltung und zu den Folgen von Stress gegeben und das Achtsamkeitskonzept als eine Möglichkeit Stressbewältigung aber auch langfristig zur Prävention vorgestellt. Auch in diesem Kontext fand das Angebot großen Zuspruch und positive Rückmeldungen, so dass grundsätzlich auch ein längeres</w:t>
      </w:r>
      <w:r w:rsidRPr="0012385D">
        <w:t xml:space="preserve"> Training für Bedienstete in JVAs zu überlegen</w:t>
      </w:r>
      <w:r w:rsidR="002651B2" w:rsidRPr="0012385D">
        <w:t xml:space="preserve"> ist.</w:t>
      </w:r>
    </w:p>
    <w:p w:rsidR="00297617" w:rsidRPr="0012385D" w:rsidRDefault="00075AA5" w:rsidP="006601ED">
      <w:pPr>
        <w:pStyle w:val="berschrift2"/>
        <w:spacing w:line="360" w:lineRule="auto"/>
        <w:jc w:val="both"/>
        <w:rPr>
          <w:color w:val="auto"/>
        </w:rPr>
      </w:pPr>
      <w:r w:rsidRPr="0012385D">
        <w:rPr>
          <w:color w:val="auto"/>
        </w:rPr>
        <w:t>Literatur</w:t>
      </w:r>
    </w:p>
    <w:p w:rsidR="0012385D" w:rsidRDefault="0012385D" w:rsidP="0012385D">
      <w:pPr>
        <w:pStyle w:val="Funotentext"/>
        <w:rPr>
          <w:sz w:val="22"/>
          <w:szCs w:val="22"/>
          <w:lang w:val="en-US"/>
        </w:rPr>
      </w:pPr>
      <w:r w:rsidRPr="0012385D">
        <w:rPr>
          <w:sz w:val="22"/>
          <w:szCs w:val="22"/>
          <w:lang w:val="en-US"/>
        </w:rPr>
        <w:t>Ariel, E.</w:t>
      </w:r>
      <w:r w:rsidR="00945ADC">
        <w:rPr>
          <w:sz w:val="22"/>
          <w:szCs w:val="22"/>
          <w:lang w:val="en-US"/>
        </w:rPr>
        <w:t xml:space="preserve"> &amp; </w:t>
      </w:r>
      <w:r w:rsidR="00597BA3" w:rsidRPr="0012385D">
        <w:rPr>
          <w:sz w:val="22"/>
          <w:szCs w:val="22"/>
          <w:lang w:val="en-US"/>
        </w:rPr>
        <w:t xml:space="preserve">Menahemi, A. (2013). Doing Time Doing Mindfulness. </w:t>
      </w:r>
      <w:r w:rsidRPr="0012385D">
        <w:rPr>
          <w:sz w:val="22"/>
          <w:szCs w:val="22"/>
          <w:lang w:val="en-US"/>
        </w:rPr>
        <w:t xml:space="preserve">https://www.youtube.com/ </w:t>
      </w:r>
    </w:p>
    <w:p w:rsidR="00597BA3" w:rsidRPr="0012385D" w:rsidRDefault="00597BA3" w:rsidP="0012385D">
      <w:pPr>
        <w:pStyle w:val="Funotentext"/>
        <w:ind w:firstLine="708"/>
        <w:rPr>
          <w:sz w:val="22"/>
          <w:szCs w:val="22"/>
          <w:lang w:val="en-US"/>
        </w:rPr>
      </w:pPr>
      <w:r w:rsidRPr="0012385D">
        <w:rPr>
          <w:sz w:val="22"/>
          <w:szCs w:val="22"/>
          <w:lang w:val="en-US"/>
        </w:rPr>
        <w:t>watch?v=</w:t>
      </w:r>
      <w:r w:rsidR="0012385D" w:rsidRPr="0012385D">
        <w:rPr>
          <w:sz w:val="22"/>
          <w:szCs w:val="22"/>
          <w:lang w:val="en-US"/>
        </w:rPr>
        <w:t xml:space="preserve"> </w:t>
      </w:r>
      <w:r w:rsidRPr="0012385D">
        <w:rPr>
          <w:sz w:val="22"/>
          <w:szCs w:val="22"/>
          <w:lang w:val="en-US"/>
        </w:rPr>
        <w:t xml:space="preserve">WkxSyv5R1sg. </w:t>
      </w:r>
    </w:p>
    <w:p w:rsidR="008732AB" w:rsidRPr="0012385D" w:rsidRDefault="00DC535A" w:rsidP="009B7D7D">
      <w:pPr>
        <w:pStyle w:val="Funotentext"/>
        <w:rPr>
          <w:sz w:val="22"/>
          <w:szCs w:val="22"/>
        </w:rPr>
      </w:pPr>
      <w:r w:rsidRPr="0012385D">
        <w:rPr>
          <w:sz w:val="22"/>
          <w:szCs w:val="22"/>
        </w:rPr>
        <w:t xml:space="preserve">Huppertz, M. (2015). </w:t>
      </w:r>
      <w:r w:rsidRPr="0012385D">
        <w:rPr>
          <w:i/>
          <w:sz w:val="22"/>
          <w:szCs w:val="22"/>
        </w:rPr>
        <w:t>Achtsamkeitsübungen: Experimente mit dem anderen Lebensgefühl</w:t>
      </w:r>
      <w:r w:rsidRPr="0012385D">
        <w:rPr>
          <w:sz w:val="22"/>
          <w:szCs w:val="22"/>
        </w:rPr>
        <w:t xml:space="preserve">., 2. Aufl., </w:t>
      </w:r>
    </w:p>
    <w:p w:rsidR="009B7D7D" w:rsidRPr="0012385D" w:rsidRDefault="00DC535A" w:rsidP="008732AB">
      <w:pPr>
        <w:pStyle w:val="Funotentext"/>
        <w:ind w:firstLine="708"/>
        <w:rPr>
          <w:sz w:val="22"/>
          <w:szCs w:val="22"/>
        </w:rPr>
      </w:pPr>
      <w:r w:rsidRPr="0012385D">
        <w:rPr>
          <w:sz w:val="22"/>
          <w:szCs w:val="22"/>
        </w:rPr>
        <w:t>Paderborn: Junfermann Verlag.</w:t>
      </w:r>
    </w:p>
    <w:p w:rsidR="008732AB" w:rsidRPr="0012385D" w:rsidRDefault="00DC535A" w:rsidP="008732AB">
      <w:pPr>
        <w:pStyle w:val="Funotentext"/>
        <w:rPr>
          <w:sz w:val="22"/>
          <w:szCs w:val="22"/>
        </w:rPr>
      </w:pPr>
      <w:r w:rsidRPr="0012385D">
        <w:rPr>
          <w:sz w:val="22"/>
          <w:szCs w:val="22"/>
        </w:rPr>
        <w:t xml:space="preserve">Huppertz, M., Saurgnani, S. &amp; Schneider, S. (2013). Ein pluralistisches Achtsamkeitskonzept </w:t>
      </w:r>
      <w:r w:rsidR="008732AB" w:rsidRPr="0012385D">
        <w:rPr>
          <w:sz w:val="22"/>
          <w:szCs w:val="22"/>
        </w:rPr>
        <w:t xml:space="preserve">für die </w:t>
      </w:r>
    </w:p>
    <w:p w:rsidR="00DC535A" w:rsidRPr="0012385D" w:rsidRDefault="00DC535A" w:rsidP="008732AB">
      <w:pPr>
        <w:pStyle w:val="Funotentext"/>
        <w:ind w:firstLine="708"/>
        <w:rPr>
          <w:sz w:val="22"/>
          <w:szCs w:val="22"/>
        </w:rPr>
      </w:pPr>
      <w:r w:rsidRPr="0012385D">
        <w:rPr>
          <w:sz w:val="22"/>
          <w:szCs w:val="22"/>
        </w:rPr>
        <w:t xml:space="preserve">therapeutische Praxis. </w:t>
      </w:r>
      <w:r w:rsidRPr="0012385D">
        <w:rPr>
          <w:i/>
          <w:sz w:val="22"/>
          <w:szCs w:val="22"/>
        </w:rPr>
        <w:t>Verhaltenstherapie und psychosoziale Praxis</w:t>
      </w:r>
      <w:r w:rsidRPr="0012385D">
        <w:rPr>
          <w:sz w:val="22"/>
          <w:szCs w:val="22"/>
        </w:rPr>
        <w:t>, 45, 381-397.</w:t>
      </w:r>
    </w:p>
    <w:p w:rsidR="008732AB" w:rsidRPr="0012385D" w:rsidRDefault="00B67E46" w:rsidP="006601ED">
      <w:pPr>
        <w:autoSpaceDE w:val="0"/>
        <w:autoSpaceDN w:val="0"/>
        <w:adjustRightInd w:val="0"/>
        <w:spacing w:after="0" w:line="240" w:lineRule="auto"/>
        <w:jc w:val="both"/>
        <w:rPr>
          <w:rFonts w:cs="Times-Roman"/>
          <w:lang w:val="en-US"/>
        </w:rPr>
      </w:pPr>
      <w:r w:rsidRPr="0012385D">
        <w:rPr>
          <w:rFonts w:cs="Times-Roman"/>
          <w:lang w:val="en-US"/>
        </w:rPr>
        <w:t xml:space="preserve">Samuelson, M., Carmody, J., Kabat-Zinn, J. &amp; Bratt, M.A. (2007). Mindfulness Based Stress Reduction </w:t>
      </w:r>
    </w:p>
    <w:p w:rsidR="00B67E46" w:rsidRPr="0012385D" w:rsidRDefault="00B67E46" w:rsidP="008732AB">
      <w:pPr>
        <w:autoSpaceDE w:val="0"/>
        <w:autoSpaceDN w:val="0"/>
        <w:adjustRightInd w:val="0"/>
        <w:spacing w:after="0" w:line="240" w:lineRule="auto"/>
        <w:ind w:firstLine="708"/>
        <w:jc w:val="both"/>
        <w:rPr>
          <w:rFonts w:cs="Times-Roman"/>
          <w:lang w:val="en-US"/>
        </w:rPr>
      </w:pPr>
      <w:r w:rsidRPr="0012385D">
        <w:rPr>
          <w:rFonts w:cs="Times-Roman"/>
          <w:lang w:val="en-US"/>
        </w:rPr>
        <w:t xml:space="preserve">in Massachusetts Correction Facilities. </w:t>
      </w:r>
      <w:r w:rsidRPr="0012385D">
        <w:rPr>
          <w:rFonts w:cs="Times-Roman"/>
          <w:i/>
          <w:lang w:val="en-US"/>
        </w:rPr>
        <w:t>The Prison Journal</w:t>
      </w:r>
      <w:r w:rsidRPr="0012385D">
        <w:rPr>
          <w:rFonts w:cs="Times-Roman"/>
          <w:lang w:val="en-US"/>
        </w:rPr>
        <w:t>, 87, 254-268.</w:t>
      </w:r>
    </w:p>
    <w:p w:rsidR="008732AB" w:rsidRPr="0012385D" w:rsidRDefault="004224C2" w:rsidP="00555E03">
      <w:pPr>
        <w:autoSpaceDE w:val="0"/>
        <w:autoSpaceDN w:val="0"/>
        <w:adjustRightInd w:val="0"/>
        <w:spacing w:after="0" w:line="240" w:lineRule="auto"/>
        <w:jc w:val="both"/>
        <w:rPr>
          <w:rFonts w:cs="Times-Roman"/>
          <w:i/>
        </w:rPr>
      </w:pPr>
      <w:r w:rsidRPr="0012385D">
        <w:rPr>
          <w:rFonts w:cs="Times-Roman"/>
        </w:rPr>
        <w:t>Zöllner, A. &amp; Kiehne, S. (2006)</w:t>
      </w:r>
      <w:r w:rsidR="008732AB" w:rsidRPr="0012385D">
        <w:rPr>
          <w:rFonts w:cs="Times-Roman"/>
        </w:rPr>
        <w:t>.</w:t>
      </w:r>
      <w:r w:rsidRPr="0012385D">
        <w:rPr>
          <w:rFonts w:cs="Times-Roman"/>
        </w:rPr>
        <w:t xml:space="preserve"> </w:t>
      </w:r>
      <w:r w:rsidRPr="0012385D">
        <w:rPr>
          <w:rFonts w:cs="Times-Roman"/>
          <w:i/>
        </w:rPr>
        <w:t>Stressbewältigung durch Achtsamkeit/MBSR: Bericht über einen Acht-</w:t>
      </w:r>
    </w:p>
    <w:p w:rsidR="00555E03" w:rsidRPr="0012385D" w:rsidRDefault="004224C2" w:rsidP="00555E03">
      <w:pPr>
        <w:autoSpaceDE w:val="0"/>
        <w:autoSpaceDN w:val="0"/>
        <w:adjustRightInd w:val="0"/>
        <w:spacing w:after="0" w:line="240" w:lineRule="auto"/>
        <w:ind w:left="708"/>
        <w:jc w:val="both"/>
        <w:rPr>
          <w:rFonts w:cs="Times-Roman"/>
        </w:rPr>
      </w:pPr>
      <w:r w:rsidRPr="0012385D">
        <w:rPr>
          <w:rFonts w:cs="Times-Roman"/>
          <w:i/>
        </w:rPr>
        <w:t>Wochen-Kurs in der Justizvollzugsanstalt Brandenburg</w:t>
      </w:r>
      <w:r w:rsidRPr="0012385D">
        <w:rPr>
          <w:rFonts w:cs="Times-Roman"/>
        </w:rPr>
        <w:t>. (</w:t>
      </w:r>
      <w:r w:rsidR="00555E03" w:rsidRPr="0012385D">
        <w:rPr>
          <w:rFonts w:cs="Times-Roman"/>
        </w:rPr>
        <w:t>abgerufen unter: http://www.eja-muenchen.de/fileadmin/eja_data/03_Aktionen_Projekte/Open_Works/2014/Materialien/</w:t>
      </w:r>
    </w:p>
    <w:p w:rsidR="00675CC6" w:rsidRPr="00555E03" w:rsidRDefault="00675CC6" w:rsidP="00420564">
      <w:pPr>
        <w:autoSpaceDE w:val="0"/>
        <w:autoSpaceDN w:val="0"/>
        <w:adjustRightInd w:val="0"/>
        <w:spacing w:after="0" w:line="240" w:lineRule="auto"/>
        <w:ind w:firstLine="708"/>
        <w:jc w:val="both"/>
        <w:rPr>
          <w:rFonts w:cs="Times-Roman"/>
        </w:rPr>
      </w:pPr>
      <w:r w:rsidRPr="0012385D">
        <w:rPr>
          <w:rFonts w:cs="Times-Roman"/>
        </w:rPr>
        <w:t>Stressbewaeltigung_Jugendvollzugsanstalt.pdf)</w:t>
      </w:r>
    </w:p>
    <w:sectPr w:rsidR="00675CC6" w:rsidRPr="00555E0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262" w:rsidRDefault="007A7262" w:rsidP="00E561DD">
      <w:pPr>
        <w:spacing w:after="0" w:line="240" w:lineRule="auto"/>
      </w:pPr>
      <w:r>
        <w:separator/>
      </w:r>
    </w:p>
  </w:endnote>
  <w:endnote w:type="continuationSeparator" w:id="0">
    <w:p w:rsidR="007A7262" w:rsidRDefault="007A7262" w:rsidP="00E5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587350"/>
      <w:docPartObj>
        <w:docPartGallery w:val="Page Numbers (Bottom of Page)"/>
        <w:docPartUnique/>
      </w:docPartObj>
    </w:sdtPr>
    <w:sdtEndPr/>
    <w:sdtContent>
      <w:p w:rsidR="00075AA5" w:rsidRDefault="00075AA5">
        <w:pPr>
          <w:pStyle w:val="Fuzeile"/>
          <w:jc w:val="right"/>
        </w:pPr>
        <w:r>
          <w:fldChar w:fldCharType="begin"/>
        </w:r>
        <w:r>
          <w:instrText>PAGE   \* MERGEFORMAT</w:instrText>
        </w:r>
        <w:r>
          <w:fldChar w:fldCharType="separate"/>
        </w:r>
        <w:r w:rsidR="00BE6AD6">
          <w:rPr>
            <w:noProof/>
          </w:rPr>
          <w:t>1</w:t>
        </w:r>
        <w:r>
          <w:fldChar w:fldCharType="end"/>
        </w:r>
      </w:p>
    </w:sdtContent>
  </w:sdt>
  <w:p w:rsidR="00075AA5" w:rsidRDefault="00075AA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262" w:rsidRDefault="007A7262" w:rsidP="00E561DD">
      <w:pPr>
        <w:spacing w:after="0" w:line="240" w:lineRule="auto"/>
      </w:pPr>
      <w:r>
        <w:separator/>
      </w:r>
    </w:p>
  </w:footnote>
  <w:footnote w:type="continuationSeparator" w:id="0">
    <w:p w:rsidR="007A7262" w:rsidRDefault="007A7262" w:rsidP="00E561DD">
      <w:pPr>
        <w:spacing w:after="0" w:line="240" w:lineRule="auto"/>
      </w:pPr>
      <w:r>
        <w:continuationSeparator/>
      </w:r>
    </w:p>
  </w:footnote>
  <w:footnote w:id="1">
    <w:p w:rsidR="00E561DD" w:rsidRPr="0012385D" w:rsidRDefault="00E561DD">
      <w:pPr>
        <w:pStyle w:val="Funotentext"/>
      </w:pPr>
      <w:r w:rsidRPr="0012385D">
        <w:rPr>
          <w:rStyle w:val="Funotenzeichen"/>
        </w:rPr>
        <w:footnoteRef/>
      </w:r>
      <w:r w:rsidRPr="0012385D">
        <w:t xml:space="preserve"> Koordination Psychologischer Dienst der JVA Dieburg</w:t>
      </w:r>
      <w:r w:rsidR="00723791" w:rsidRPr="0012385D">
        <w:t>.</w:t>
      </w:r>
    </w:p>
  </w:footnote>
  <w:footnote w:id="2">
    <w:p w:rsidR="00E561DD" w:rsidRPr="0012385D" w:rsidRDefault="00E561DD">
      <w:pPr>
        <w:pStyle w:val="Funotentext"/>
      </w:pPr>
      <w:r w:rsidRPr="0012385D">
        <w:rPr>
          <w:rStyle w:val="Funotenzeichen"/>
        </w:rPr>
        <w:footnoteRef/>
      </w:r>
      <w:r w:rsidRPr="0012385D">
        <w:t xml:space="preserve"> „Arbeitsgemeinschaft Achtsamkeit“ in Darmstadt</w:t>
      </w:r>
      <w:r w:rsidR="0012385D" w:rsidRPr="0012385D">
        <w:t xml:space="preserve"> (</w:t>
      </w:r>
      <w:r w:rsidR="00B2595A" w:rsidRPr="0012385D">
        <w:t>www.ag-achtsamkeit.de</w:t>
      </w:r>
      <w:r w:rsidR="0012385D" w:rsidRPr="0012385D">
        <w:t>)</w:t>
      </w:r>
      <w:r w:rsidR="00723791" w:rsidRPr="0012385D">
        <w:t>.</w:t>
      </w:r>
    </w:p>
  </w:footnote>
  <w:footnote w:id="3">
    <w:p w:rsidR="007663CB" w:rsidRDefault="007663CB" w:rsidP="007663CB">
      <w:pPr>
        <w:pStyle w:val="Funotentext"/>
      </w:pPr>
      <w:r w:rsidRPr="0012385D">
        <w:rPr>
          <w:rStyle w:val="Funotenzeichen"/>
        </w:rPr>
        <w:footnoteRef/>
      </w:r>
      <w:r w:rsidRPr="0012385D">
        <w:t xml:space="preserve"> Huppertz, M. (2015). </w:t>
      </w:r>
      <w:r w:rsidRPr="0012385D">
        <w:rPr>
          <w:i/>
        </w:rPr>
        <w:t>Achtsamkeitsübungen: Experimente mit dem anderen Lebensgefühl</w:t>
      </w:r>
      <w:r w:rsidRPr="0012385D">
        <w:t>., 2. Aufl., Paderborn: Junfermann Verlag.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4030"/>
    <w:multiLevelType w:val="hybridMultilevel"/>
    <w:tmpl w:val="BD447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6F7A3A"/>
    <w:multiLevelType w:val="hybridMultilevel"/>
    <w:tmpl w:val="CE9CCF2A"/>
    <w:lvl w:ilvl="0" w:tplc="5C327CD8">
      <w:start w:val="2"/>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34D5641"/>
    <w:multiLevelType w:val="hybridMultilevel"/>
    <w:tmpl w:val="5CEE6B4C"/>
    <w:lvl w:ilvl="0" w:tplc="3EC44D0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526E77"/>
    <w:multiLevelType w:val="hybridMultilevel"/>
    <w:tmpl w:val="35D8FC7E"/>
    <w:lvl w:ilvl="0" w:tplc="0E68EA4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F5"/>
    <w:rsid w:val="00055F3B"/>
    <w:rsid w:val="00075AA5"/>
    <w:rsid w:val="00075B38"/>
    <w:rsid w:val="000C33F7"/>
    <w:rsid w:val="0012385D"/>
    <w:rsid w:val="00127D0E"/>
    <w:rsid w:val="00134C08"/>
    <w:rsid w:val="001F7320"/>
    <w:rsid w:val="002651B2"/>
    <w:rsid w:val="002701EC"/>
    <w:rsid w:val="002734A2"/>
    <w:rsid w:val="00297617"/>
    <w:rsid w:val="002A6EC8"/>
    <w:rsid w:val="002C29F6"/>
    <w:rsid w:val="00302EAA"/>
    <w:rsid w:val="00310243"/>
    <w:rsid w:val="0033441D"/>
    <w:rsid w:val="0033475A"/>
    <w:rsid w:val="003741AB"/>
    <w:rsid w:val="00375920"/>
    <w:rsid w:val="00393B11"/>
    <w:rsid w:val="00396D03"/>
    <w:rsid w:val="00420564"/>
    <w:rsid w:val="004224C2"/>
    <w:rsid w:val="004351E7"/>
    <w:rsid w:val="004509EB"/>
    <w:rsid w:val="004547C1"/>
    <w:rsid w:val="00470589"/>
    <w:rsid w:val="00471FC9"/>
    <w:rsid w:val="00477556"/>
    <w:rsid w:val="00506397"/>
    <w:rsid w:val="00515B22"/>
    <w:rsid w:val="00515DCE"/>
    <w:rsid w:val="00553996"/>
    <w:rsid w:val="005540DF"/>
    <w:rsid w:val="00555E03"/>
    <w:rsid w:val="005609C7"/>
    <w:rsid w:val="0057747D"/>
    <w:rsid w:val="00594E72"/>
    <w:rsid w:val="00597BA3"/>
    <w:rsid w:val="005B390D"/>
    <w:rsid w:val="005C2952"/>
    <w:rsid w:val="005D6A45"/>
    <w:rsid w:val="005F0856"/>
    <w:rsid w:val="00647FFD"/>
    <w:rsid w:val="006601ED"/>
    <w:rsid w:val="00663CD2"/>
    <w:rsid w:val="00673EFC"/>
    <w:rsid w:val="0067584A"/>
    <w:rsid w:val="00675CC6"/>
    <w:rsid w:val="006A509B"/>
    <w:rsid w:val="006C2581"/>
    <w:rsid w:val="00714DDC"/>
    <w:rsid w:val="00723791"/>
    <w:rsid w:val="0074626C"/>
    <w:rsid w:val="0076366D"/>
    <w:rsid w:val="007663CB"/>
    <w:rsid w:val="0078389A"/>
    <w:rsid w:val="00794772"/>
    <w:rsid w:val="007A5DBA"/>
    <w:rsid w:val="007A7262"/>
    <w:rsid w:val="007E28B3"/>
    <w:rsid w:val="00821F4F"/>
    <w:rsid w:val="008732AB"/>
    <w:rsid w:val="008907FE"/>
    <w:rsid w:val="008D37F5"/>
    <w:rsid w:val="008E1671"/>
    <w:rsid w:val="008E3450"/>
    <w:rsid w:val="0091685B"/>
    <w:rsid w:val="00924B0C"/>
    <w:rsid w:val="00945ADC"/>
    <w:rsid w:val="00962FCB"/>
    <w:rsid w:val="00984563"/>
    <w:rsid w:val="009A1EB3"/>
    <w:rsid w:val="009B7D7D"/>
    <w:rsid w:val="009E11EF"/>
    <w:rsid w:val="009F0D85"/>
    <w:rsid w:val="00A0553F"/>
    <w:rsid w:val="00AF67B7"/>
    <w:rsid w:val="00B1775A"/>
    <w:rsid w:val="00B2595A"/>
    <w:rsid w:val="00B33D01"/>
    <w:rsid w:val="00B43603"/>
    <w:rsid w:val="00B67E46"/>
    <w:rsid w:val="00BA37CC"/>
    <w:rsid w:val="00BB260E"/>
    <w:rsid w:val="00BC19EE"/>
    <w:rsid w:val="00BE6AC5"/>
    <w:rsid w:val="00BE6AD6"/>
    <w:rsid w:val="00C50D76"/>
    <w:rsid w:val="00C73413"/>
    <w:rsid w:val="00C856EC"/>
    <w:rsid w:val="00C93341"/>
    <w:rsid w:val="00CF0D7E"/>
    <w:rsid w:val="00CF6EFB"/>
    <w:rsid w:val="00D06501"/>
    <w:rsid w:val="00D30A8F"/>
    <w:rsid w:val="00D44DA4"/>
    <w:rsid w:val="00DC535A"/>
    <w:rsid w:val="00DC5AC5"/>
    <w:rsid w:val="00DF1890"/>
    <w:rsid w:val="00E23A66"/>
    <w:rsid w:val="00E41107"/>
    <w:rsid w:val="00E561DD"/>
    <w:rsid w:val="00E62FFE"/>
    <w:rsid w:val="00E80B4B"/>
    <w:rsid w:val="00E84661"/>
    <w:rsid w:val="00E92D55"/>
    <w:rsid w:val="00F222B3"/>
    <w:rsid w:val="00F233A5"/>
    <w:rsid w:val="00F96F41"/>
    <w:rsid w:val="00FF66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33B46-C10A-4371-9CDD-D6F8D383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561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561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61DD"/>
    <w:pPr>
      <w:ind w:left="720"/>
      <w:contextualSpacing/>
    </w:pPr>
  </w:style>
  <w:style w:type="character" w:customStyle="1" w:styleId="berschrift2Zchn">
    <w:name w:val="Überschrift 2 Zchn"/>
    <w:basedOn w:val="Absatz-Standardschriftart"/>
    <w:link w:val="berschrift2"/>
    <w:uiPriority w:val="9"/>
    <w:rsid w:val="00E561DD"/>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561DD"/>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unhideWhenUsed/>
    <w:rsid w:val="00E561DD"/>
    <w:pPr>
      <w:spacing w:after="0" w:line="240" w:lineRule="auto"/>
    </w:pPr>
    <w:rPr>
      <w:sz w:val="20"/>
      <w:szCs w:val="20"/>
    </w:rPr>
  </w:style>
  <w:style w:type="character" w:customStyle="1" w:styleId="FunotentextZchn">
    <w:name w:val="Fußnotentext Zchn"/>
    <w:basedOn w:val="Absatz-Standardschriftart"/>
    <w:link w:val="Funotentext"/>
    <w:uiPriority w:val="99"/>
    <w:rsid w:val="00E561DD"/>
    <w:rPr>
      <w:sz w:val="20"/>
      <w:szCs w:val="20"/>
    </w:rPr>
  </w:style>
  <w:style w:type="character" w:styleId="Funotenzeichen">
    <w:name w:val="footnote reference"/>
    <w:basedOn w:val="Absatz-Standardschriftart"/>
    <w:uiPriority w:val="99"/>
    <w:semiHidden/>
    <w:unhideWhenUsed/>
    <w:rsid w:val="00E561DD"/>
    <w:rPr>
      <w:vertAlign w:val="superscript"/>
    </w:rPr>
  </w:style>
  <w:style w:type="paragraph" w:styleId="Kopfzeile">
    <w:name w:val="header"/>
    <w:basedOn w:val="Standard"/>
    <w:link w:val="KopfzeileZchn"/>
    <w:uiPriority w:val="99"/>
    <w:unhideWhenUsed/>
    <w:rsid w:val="00075A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5AA5"/>
  </w:style>
  <w:style w:type="paragraph" w:styleId="Fuzeile">
    <w:name w:val="footer"/>
    <w:basedOn w:val="Standard"/>
    <w:link w:val="FuzeileZchn"/>
    <w:uiPriority w:val="99"/>
    <w:unhideWhenUsed/>
    <w:rsid w:val="00075A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5AA5"/>
  </w:style>
  <w:style w:type="character" w:styleId="Hyperlink">
    <w:name w:val="Hyperlink"/>
    <w:basedOn w:val="Absatz-Standardschriftart"/>
    <w:uiPriority w:val="99"/>
    <w:unhideWhenUsed/>
    <w:rsid w:val="004705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B9D42-227E-45A6-8225-6F8B5D7B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9487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Hessische Justiz</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Leonardt, Mona</dc:creator>
  <cp:lastModifiedBy>Huppertz Michael</cp:lastModifiedBy>
  <cp:revision>2</cp:revision>
  <dcterms:created xsi:type="dcterms:W3CDTF">2016-08-01T05:46:00Z</dcterms:created>
  <dcterms:modified xsi:type="dcterms:W3CDTF">2016-08-01T05:46:00Z</dcterms:modified>
</cp:coreProperties>
</file>